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102D18">
        <w:trPr>
          <w:trHeight w:val="10200"/>
        </w:trPr>
        <w:tc>
          <w:tcPr>
            <w:tcW w:w="7650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0844C2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96721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ООО «ЭСЛАЙТ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D18C4" w:rsidRPr="00703D61" w:rsidRDefault="007D18C4" w:rsidP="007D18C4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7D18C4" w:rsidRDefault="007D18C4" w:rsidP="007D18C4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7D18C4" w:rsidRPr="00A510F7" w:rsidRDefault="007D18C4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торшерный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767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C266BD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C266BD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243205</wp:posOffset>
                        </wp:positionH>
                        <wp:positionV relativeFrom="paragraph">
                          <wp:posOffset>425450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F1B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573CDE" w:rsidRDefault="002660BC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="00C266BD" w:rsidRPr="00573C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 242-77-27</w:t>
                  </w:r>
                  <w:r w:rsidRPr="00573CD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573C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573C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C266BD" w:rsidRPr="00573CDE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C266BD" w:rsidRPr="00573CDE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573CD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573C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C266BD" w:rsidRPr="00573CDE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C266BD" w:rsidRPr="00573CDE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573CDE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573CD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 w:rsidR="00FB7A7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266BD">
              <w:rPr>
                <w:rFonts w:ascii="Times New Roman" w:hAnsi="Times New Roman" w:cs="Times New Roman"/>
                <w:b/>
                <w:sz w:val="32"/>
                <w:szCs w:val="32"/>
              </w:rPr>
              <w:t>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Pr="008E06C3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Эслайт</w:t>
            </w:r>
            <w:r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266B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Garden</w:t>
            </w:r>
            <w:r w:rsidR="00C266BD"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C266B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</w:t>
            </w:r>
            <w:r w:rsidR="00C266BD"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45</w:t>
            </w:r>
            <w:r w:rsidR="002660BC"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E06C3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C266BD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04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102D18">
        <w:trPr>
          <w:trHeight w:val="9350"/>
        </w:trPr>
        <w:tc>
          <w:tcPr>
            <w:tcW w:w="7650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C266BD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Эслайт</w:t>
            </w:r>
            <w:r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358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Garden</w:t>
            </w:r>
            <w:r w:rsidR="00B35808"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Garden-R 45</w:t>
            </w:r>
            <w:bookmarkStart w:id="0" w:name="_GoBack"/>
            <w:bookmarkEnd w:id="0"/>
            <w:r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="00B35808">
              <w:rPr>
                <w:rFonts w:ascii="Times New Roman" w:hAnsi="Times New Roman" w:cs="Times New Roman"/>
                <w:sz w:val="16"/>
                <w:szCs w:val="16"/>
              </w:rPr>
              <w:t>торшерный</w:t>
            </w:r>
            <w:r w:rsidR="00C266BD"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="00C266BD"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площадей, дворов, пешеходных дорожек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 xml:space="preserve">, улиц.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B35808">
              <w:rPr>
                <w:rFonts w:ascii="Times New Roman" w:hAnsi="Times New Roman" w:cs="Times New Roman"/>
                <w:sz w:val="16"/>
                <w:szCs w:val="16"/>
              </w:rPr>
              <w:t>устанавливается на трубу диаметром до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мм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2660BC" w:rsidTr="003E7422">
              <w:tc>
                <w:tcPr>
                  <w:tcW w:w="4945" w:type="dxa"/>
                </w:tcPr>
                <w:p w:rsidR="003E7422" w:rsidRPr="005A25D6" w:rsidRDefault="00102D18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Номинальная мощность, Вт </w:t>
                  </w:r>
                </w:p>
              </w:tc>
              <w:tc>
                <w:tcPr>
                  <w:tcW w:w="1276" w:type="dxa"/>
                </w:tcPr>
                <w:p w:rsidR="003E7422" w:rsidRPr="004117ED" w:rsidRDefault="008E06C3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60FCB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47…63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2660BC" w:rsidRPr="00A510F7" w:rsidRDefault="008C40CA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90-305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3E7422" w:rsidRPr="00A232FA" w:rsidRDefault="00B60FCB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поток, Лм</w:t>
                  </w:r>
                </w:p>
              </w:tc>
              <w:tc>
                <w:tcPr>
                  <w:tcW w:w="1276" w:type="dxa"/>
                </w:tcPr>
                <w:p w:rsidR="003E7422" w:rsidRPr="00B60FCB" w:rsidRDefault="00B35808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8E06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  <w:r w:rsidR="00102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90451">
              <w:trPr>
                <w:trHeight w:val="158"/>
              </w:trPr>
              <w:tc>
                <w:tcPr>
                  <w:tcW w:w="4945" w:type="dxa"/>
                </w:tcPr>
                <w:p w:rsidR="002660BC" w:rsidRPr="00A510F7" w:rsidRDefault="00390451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35808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2660BC" w:rsidRPr="00A510F7" w:rsidRDefault="00C266BD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1A0C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60FCB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размеры(Д*Ш*В), мм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35808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370*370*670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Масса, кг</w:t>
                  </w:r>
                </w:p>
              </w:tc>
              <w:tc>
                <w:tcPr>
                  <w:tcW w:w="1276" w:type="dxa"/>
                </w:tcPr>
                <w:p w:rsidR="002660BC" w:rsidRPr="006D3C6E" w:rsidRDefault="00C266BD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4,0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="003E7422"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280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 w:rsidR="00920633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B358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997C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997C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967211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102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997C17" w:rsidRPr="00A510F7" w:rsidRDefault="00102D18" w:rsidP="000844C2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  <w:p w:rsidR="00FF1C79" w:rsidRDefault="00FF1C79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2FA" w:rsidRDefault="00A232FA" w:rsidP="00FF1C79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102D18" w:rsidRPr="00FF1C79" w:rsidRDefault="00102D18" w:rsidP="00102D18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660BC" w:rsidRPr="00102D18" w:rsidRDefault="00102D18" w:rsidP="00573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573CDE">
              <w:rPr>
                <w:rFonts w:ascii="Times New Roman" w:hAnsi="Times New Roman" w:cs="Times New Roman"/>
                <w:sz w:val="16"/>
                <w:szCs w:val="16"/>
              </w:rPr>
              <w:t xml:space="preserve">поликарбоната и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алюминиевого профиля, на котором смонтированы элементы электрической схемы. Вторичная опти</w:t>
            </w:r>
            <w:r w:rsidR="00573CDE">
              <w:rPr>
                <w:rFonts w:ascii="Times New Roman" w:hAnsi="Times New Roman" w:cs="Times New Roman"/>
                <w:sz w:val="16"/>
                <w:szCs w:val="16"/>
              </w:rPr>
              <w:t xml:space="preserve">ка задает необходимый тип КСС и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закрывает светодиодные источники света.</w:t>
            </w:r>
          </w:p>
        </w:tc>
        <w:tc>
          <w:tcPr>
            <w:tcW w:w="7767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="00B3580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7345" cy="1287627"/>
                  <wp:effectExtent l="0" t="0" r="190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арден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93" cy="130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388" w:rsidRPr="00102D18" w:rsidRDefault="00BE1388" w:rsidP="00102D18">
            <w:pPr>
              <w:tabs>
                <w:tab w:val="left" w:pos="5012"/>
                <w:tab w:val="right" w:pos="7177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63B05" w:rsidRDefault="00871DCF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8C40CA" w:rsidRPr="008C40CA" w:rsidRDefault="008C40CA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Установите светильник на опоре освещения. </w:t>
            </w:r>
            <w:r w:rsidR="00B60FCB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устанавливаются на трубу Ø до 60 мм.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винты надежно затянуть.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</w:t>
            </w:r>
            <w:r w:rsidR="008C40CA" w:rsidRPr="008C40CA">
              <w:rPr>
                <w:rFonts w:ascii="Times New Roman" w:hAnsi="Times New Roman" w:cs="Times New Roman"/>
                <w:sz w:val="16"/>
                <w:szCs w:val="16"/>
              </w:rPr>
              <w:t>~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B35808">
              <w:rPr>
                <w:rFonts w:ascii="Times New Roman" w:hAnsi="Times New Roman" w:cs="Times New Roman"/>
                <w:sz w:val="16"/>
                <w:szCs w:val="16"/>
              </w:rPr>
              <w:t>рассеивателя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9E" w:rsidRDefault="00401E9E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401E9E" w:rsidRDefault="00401E9E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9E" w:rsidRDefault="00401E9E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401E9E" w:rsidRDefault="00401E9E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135D8"/>
    <w:rsid w:val="00024883"/>
    <w:rsid w:val="0006058E"/>
    <w:rsid w:val="00065F7C"/>
    <w:rsid w:val="000844C2"/>
    <w:rsid w:val="000C4E61"/>
    <w:rsid w:val="00102D18"/>
    <w:rsid w:val="00104974"/>
    <w:rsid w:val="00113534"/>
    <w:rsid w:val="001425B5"/>
    <w:rsid w:val="001646BD"/>
    <w:rsid w:val="001A0C85"/>
    <w:rsid w:val="001E2867"/>
    <w:rsid w:val="00240E35"/>
    <w:rsid w:val="002660BC"/>
    <w:rsid w:val="00280A7C"/>
    <w:rsid w:val="00296123"/>
    <w:rsid w:val="002E4F59"/>
    <w:rsid w:val="00327EA1"/>
    <w:rsid w:val="00337F52"/>
    <w:rsid w:val="003415CE"/>
    <w:rsid w:val="003433B3"/>
    <w:rsid w:val="00343F22"/>
    <w:rsid w:val="00372468"/>
    <w:rsid w:val="00377DDE"/>
    <w:rsid w:val="00390451"/>
    <w:rsid w:val="003E7422"/>
    <w:rsid w:val="00401E9E"/>
    <w:rsid w:val="004117ED"/>
    <w:rsid w:val="00415FAB"/>
    <w:rsid w:val="004302A9"/>
    <w:rsid w:val="00431D3A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73CDE"/>
    <w:rsid w:val="005961D0"/>
    <w:rsid w:val="005A25D6"/>
    <w:rsid w:val="005C173D"/>
    <w:rsid w:val="00633865"/>
    <w:rsid w:val="00650188"/>
    <w:rsid w:val="006564F0"/>
    <w:rsid w:val="00667B63"/>
    <w:rsid w:val="00680E7F"/>
    <w:rsid w:val="006D3C6E"/>
    <w:rsid w:val="006D750D"/>
    <w:rsid w:val="006F1B74"/>
    <w:rsid w:val="00734A4B"/>
    <w:rsid w:val="007729A4"/>
    <w:rsid w:val="007A34C5"/>
    <w:rsid w:val="007B1226"/>
    <w:rsid w:val="007D18C4"/>
    <w:rsid w:val="0087147A"/>
    <w:rsid w:val="00871DCF"/>
    <w:rsid w:val="008A4DA3"/>
    <w:rsid w:val="008C40CA"/>
    <w:rsid w:val="008D79DB"/>
    <w:rsid w:val="008E06C3"/>
    <w:rsid w:val="0091409F"/>
    <w:rsid w:val="00920633"/>
    <w:rsid w:val="009525FC"/>
    <w:rsid w:val="00962298"/>
    <w:rsid w:val="00964041"/>
    <w:rsid w:val="00967211"/>
    <w:rsid w:val="00990413"/>
    <w:rsid w:val="00997C17"/>
    <w:rsid w:val="009F72A2"/>
    <w:rsid w:val="00A232FA"/>
    <w:rsid w:val="00A410FB"/>
    <w:rsid w:val="00A510F7"/>
    <w:rsid w:val="00A74DA5"/>
    <w:rsid w:val="00A91A8A"/>
    <w:rsid w:val="00A95304"/>
    <w:rsid w:val="00B355C9"/>
    <w:rsid w:val="00B35808"/>
    <w:rsid w:val="00B60FCB"/>
    <w:rsid w:val="00B800ED"/>
    <w:rsid w:val="00BD6F44"/>
    <w:rsid w:val="00BE1388"/>
    <w:rsid w:val="00C06C3A"/>
    <w:rsid w:val="00C266BD"/>
    <w:rsid w:val="00C737BC"/>
    <w:rsid w:val="00C85BB0"/>
    <w:rsid w:val="00CC14FE"/>
    <w:rsid w:val="00D01D04"/>
    <w:rsid w:val="00D13A90"/>
    <w:rsid w:val="00D200D8"/>
    <w:rsid w:val="00D57337"/>
    <w:rsid w:val="00D836B8"/>
    <w:rsid w:val="00D96F51"/>
    <w:rsid w:val="00DB1E86"/>
    <w:rsid w:val="00DC75F1"/>
    <w:rsid w:val="00DD0CAB"/>
    <w:rsid w:val="00DD67C8"/>
    <w:rsid w:val="00DF18E3"/>
    <w:rsid w:val="00E018B5"/>
    <w:rsid w:val="00E150B8"/>
    <w:rsid w:val="00E47B5B"/>
    <w:rsid w:val="00E65D07"/>
    <w:rsid w:val="00E92170"/>
    <w:rsid w:val="00EA0E62"/>
    <w:rsid w:val="00EB0B16"/>
    <w:rsid w:val="00F02A71"/>
    <w:rsid w:val="00F12F7D"/>
    <w:rsid w:val="00F32D5F"/>
    <w:rsid w:val="00F47B27"/>
    <w:rsid w:val="00FB7A70"/>
    <w:rsid w:val="00FC6F0F"/>
    <w:rsid w:val="00FF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8EF9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4977-E73F-4872-A4EF-56C95EF1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5</cp:revision>
  <cp:lastPrinted>2015-12-01T09:45:00Z</cp:lastPrinted>
  <dcterms:created xsi:type="dcterms:W3CDTF">2019-07-15T09:24:00Z</dcterms:created>
  <dcterms:modified xsi:type="dcterms:W3CDTF">2019-10-04T12:00:00Z</dcterms:modified>
</cp:coreProperties>
</file>